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UCHWAŁA ZARZĄDU KLUBU …</w:t>
        <w:br/>
        <w:t>z dnia ….</w:t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sprawie: przyznania i sfinansowania stypendiów sportowych.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Verdana" w:hAnsi="Verdana"/>
          <w:b/>
          <w:sz w:val="20"/>
          <w:szCs w:val="20"/>
        </w:rPr>
        <w:t xml:space="preserve">Na podstawie art. 5 ustawy o sporcie Zarząd klubu postanowił ustanowić </w:t>
        <w:br/>
        <w:t xml:space="preserve">i sfinansować okresowe stypendia sportowe dla zawodników klubu uprawnionych do drużyny seniorów występującej w rozgrywkach </w:t>
      </w:r>
      <w:r>
        <w:rPr>
          <w:rFonts w:ascii="Verdana" w:hAnsi="Verdana"/>
          <w:b/>
          <w:sz w:val="20"/>
          <w:szCs w:val="20"/>
        </w:rPr>
        <w:t xml:space="preserve">tymex Ligi Okręgowej </w:t>
      </w:r>
      <w:r>
        <w:rPr>
          <w:rFonts w:ascii="Verdana" w:hAnsi="Verdana"/>
          <w:b/>
          <w:sz w:val="20"/>
          <w:szCs w:val="20"/>
        </w:rPr>
        <w:t xml:space="preserve">organizowanych przez </w:t>
      </w:r>
      <w:r>
        <w:rPr>
          <w:rFonts w:ascii="Verdana" w:hAnsi="Verdana"/>
          <w:b/>
          <w:sz w:val="20"/>
          <w:szCs w:val="20"/>
        </w:rPr>
        <w:t xml:space="preserve">Mazowiecki </w:t>
      </w:r>
      <w:r>
        <w:rPr>
          <w:rFonts w:ascii="Verdana" w:hAnsi="Verdana"/>
          <w:b/>
          <w:sz w:val="20"/>
          <w:szCs w:val="20"/>
        </w:rPr>
        <w:t xml:space="preserve">Związek Piłki Nożnej na okres rundy wiosennej sezonu 2020/2021. 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1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Klub przyznaje następującym zawodnikom: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stypendium sportowe na okres rundy wiosennej sezonu 2020/2021 dla każdego z ww. zawodników, w całkowitej wysokości … (słownie: ) dla każdego z nich.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2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Wypłata stypendium zostanie dokonana jednorazowo, w terminie 14 (słownie: czternastu) dni od zakończenia rundy wiosennej sezonu 2020/2021 na rachunek bankowy zawodnika.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3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Stypendyści zobowiązani będą do: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1) systematycznego uczęszczania na treningi, sparingi, zajęcia sportowe i podnoszenia swoich umiejętności sportowych;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Verdana" w:hAnsi="Verdana"/>
          <w:sz w:val="20"/>
          <w:szCs w:val="20"/>
        </w:rPr>
        <w:t xml:space="preserve">2) reprezentowania Klubu w zawodach sportowych w ramach współzawodnictwa sportowego w piłce nożnej organizowanego przez </w:t>
      </w:r>
      <w:r>
        <w:rPr>
          <w:rFonts w:cs="Arial" w:ascii="Verdana" w:hAnsi="Verdana"/>
          <w:sz w:val="20"/>
          <w:szCs w:val="20"/>
        </w:rPr>
        <w:t>Mazowiecki</w:t>
      </w:r>
      <w:r>
        <w:rPr>
          <w:rFonts w:cs="Arial" w:ascii="Verdana" w:hAnsi="Verdana"/>
          <w:sz w:val="20"/>
          <w:szCs w:val="20"/>
        </w:rPr>
        <w:t xml:space="preserve"> Związek Piłki Nożnej;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3) zachowywania godnej postawy sportowca.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4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Zarząd Klubu jest uprawniony do wstrzymania bądź cofnięcia stypendium, </w:t>
        <w:br/>
        <w:t xml:space="preserve">w szczególności w  przypadku naruszenia przez zawodnika obowiązków określonych </w:t>
        <w:br/>
        <w:t xml:space="preserve">w § 3, utraty zdolności do uprawiania sportu, zmiany przynależności klubowej, dyskwalifikacji czasowej orzeczonej wobec Zawodnika przez właściwe ograny związkowe lub Zarząd Klubu.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Za okres wstrzymanej wypłaty stypendium nie przysługuje wyrównanie, a wysokość stypendium o którym mowa w § 1 ulega proporcjonalnemu zmniejszeniu o okres wstrzymania tego stypendium. 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Wstrzymanie lub cofnięcie stypendium następuje w formie pisemnej i zawiera uzasadnienie.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5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Wykonanie uchwały powierza się Zarządowi Klubu.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6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Uchwała wchodzi w życie z dniem podjęcia.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3932150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Verdana" w:hAnsi="Verdana"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8126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1264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812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81264"/>
    <w:rPr/>
  </w:style>
  <w:style w:type="character" w:styleId="ListLabel1">
    <w:name w:val="ListLabel 1"/>
    <w:qFormat/>
    <w:rPr>
      <w:rFonts w:ascii="Verdana" w:hAnsi="Verdana" w:eastAsia="Calibri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1264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b812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812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8126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LibreOffice/6.0.2.1$Windows_X86_64 LibreOffice_project/f7f06a8f319e4b62f9bc5095aa112a65d2f3ac89</Application>
  <Pages>2</Pages>
  <Words>256</Words>
  <Characters>1595</Characters>
  <CharactersWithSpaces>1837</CharactersWithSpaces>
  <Paragraphs>25</Paragraphs>
  <Company>Starostwo Powiatowe w Poznaniu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2021-03-16T12:10:00Z</dcterms:created>
  <dc:creator>Paweł Sliwowski</dc:creator>
  <dc:description/>
  <dc:language>pl-PL</dc:language>
  <cp:lastModifiedBy/>
  <dcterms:modified xsi:type="dcterms:W3CDTF">2021-03-18T15:34:24Z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 w Poznaniu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